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9A" w:rsidRPr="001B329A" w:rsidRDefault="001B329A" w:rsidP="001B329A">
      <w:pPr>
        <w:jc w:val="center"/>
        <w:rPr>
          <w:rFonts w:ascii="Times New Roman" w:hAnsi="Times New Roman"/>
          <w:sz w:val="24"/>
          <w:szCs w:val="24"/>
        </w:rPr>
      </w:pPr>
      <w:r w:rsidRPr="001B329A">
        <w:rPr>
          <w:rFonts w:ascii="Times New Roman" w:hAnsi="Times New Roman"/>
          <w:b/>
          <w:bCs/>
          <w:color w:val="000000"/>
          <w:sz w:val="24"/>
          <w:szCs w:val="24"/>
        </w:rPr>
        <w:t>NORTHWEST ECOLOGICAL RESEARCH INSTITUTE</w:t>
      </w:r>
    </w:p>
    <w:p w:rsidR="001B329A" w:rsidRPr="001B329A" w:rsidRDefault="001B329A" w:rsidP="001B329A">
      <w:pPr>
        <w:jc w:val="center"/>
        <w:rPr>
          <w:rFonts w:ascii="Times New Roman" w:hAnsi="Times New Roman"/>
          <w:sz w:val="24"/>
          <w:szCs w:val="24"/>
        </w:rPr>
      </w:pPr>
      <w:r w:rsidRPr="001B329A">
        <w:rPr>
          <w:rFonts w:ascii="Times New Roman" w:hAnsi="Times New Roman"/>
          <w:b/>
          <w:bCs/>
          <w:color w:val="000000"/>
          <w:sz w:val="24"/>
          <w:szCs w:val="24"/>
        </w:rPr>
        <w:t>STRATEGIC PLAN – 2015</w:t>
      </w:r>
    </w:p>
    <w:p w:rsidR="001B329A" w:rsidRPr="001B329A" w:rsidRDefault="001B329A" w:rsidP="001B329A">
      <w:pPr>
        <w:rPr>
          <w:rFonts w:ascii="Times New Roman" w:hAnsi="Times New Roman"/>
          <w:sz w:val="24"/>
          <w:szCs w:val="24"/>
        </w:rPr>
      </w:pPr>
    </w:p>
    <w:p w:rsidR="001B329A" w:rsidRPr="001B329A" w:rsidRDefault="001B329A" w:rsidP="001B329A">
      <w:pPr>
        <w:rPr>
          <w:rFonts w:ascii="Times New Roman" w:hAnsi="Times New Roman"/>
          <w:sz w:val="24"/>
          <w:szCs w:val="24"/>
        </w:rPr>
      </w:pPr>
      <w:r w:rsidRPr="001B329A">
        <w:rPr>
          <w:rFonts w:ascii="Times New Roman" w:hAnsi="Times New Roman"/>
          <w:b/>
          <w:bCs/>
          <w:color w:val="000000"/>
          <w:sz w:val="24"/>
          <w:szCs w:val="24"/>
        </w:rPr>
        <w:t>MISSION STATEMENT</w:t>
      </w:r>
    </w:p>
    <w:p w:rsidR="001B329A" w:rsidRPr="001B329A" w:rsidRDefault="001B329A" w:rsidP="001B329A">
      <w:pPr>
        <w:rPr>
          <w:rFonts w:ascii="Times New Roman" w:hAnsi="Times New Roman"/>
          <w:sz w:val="24"/>
          <w:szCs w:val="24"/>
        </w:rPr>
      </w:pPr>
      <w:r w:rsidRPr="001B329A">
        <w:rPr>
          <w:rFonts w:ascii="Times New Roman" w:hAnsi="Times New Roman"/>
          <w:color w:val="000000"/>
          <w:sz w:val="24"/>
          <w:szCs w:val="24"/>
        </w:rPr>
        <w:t>The purpose of the Northwest Ecological Research Institute (NERI) is to further knowledge of Pacific Northwest natural history through research, training, and dissemination of information.</w:t>
      </w:r>
    </w:p>
    <w:p w:rsidR="001B329A" w:rsidRPr="001B329A" w:rsidRDefault="001B329A" w:rsidP="001B329A">
      <w:pPr>
        <w:rPr>
          <w:rFonts w:ascii="Times New Roman" w:hAnsi="Times New Roman"/>
          <w:sz w:val="24"/>
          <w:szCs w:val="24"/>
        </w:rPr>
      </w:pPr>
    </w:p>
    <w:p w:rsidR="001B329A" w:rsidRPr="001B329A" w:rsidRDefault="001B329A" w:rsidP="001B329A">
      <w:pPr>
        <w:rPr>
          <w:rFonts w:ascii="Times New Roman" w:hAnsi="Times New Roman"/>
          <w:sz w:val="24"/>
          <w:szCs w:val="24"/>
        </w:rPr>
      </w:pPr>
      <w:r w:rsidRPr="001B329A">
        <w:rPr>
          <w:rFonts w:ascii="Times New Roman" w:hAnsi="Times New Roman"/>
          <w:b/>
          <w:bCs/>
          <w:color w:val="000000"/>
          <w:sz w:val="24"/>
          <w:szCs w:val="24"/>
        </w:rPr>
        <w:t>GOALS, TASKS, AND RESPONSIBILITIES</w:t>
      </w:r>
    </w:p>
    <w:p w:rsidR="001B329A" w:rsidRPr="001B329A" w:rsidRDefault="001B329A" w:rsidP="001B329A">
      <w:pPr>
        <w:rPr>
          <w:rFonts w:ascii="Times New Roman" w:hAnsi="Times New Roman"/>
          <w:sz w:val="24"/>
          <w:szCs w:val="24"/>
        </w:rPr>
      </w:pPr>
      <w:r w:rsidRPr="001B329A">
        <w:rPr>
          <w:rFonts w:ascii="Times New Roman" w:hAnsi="Times New Roman"/>
          <w:b/>
          <w:bCs/>
          <w:color w:val="000000"/>
          <w:sz w:val="24"/>
          <w:szCs w:val="24"/>
        </w:rPr>
        <w:t>Goal 1 - Actively carry out at least five projects each year. Project leaders will write annual reports and/or summaries on all active NERI projects.</w:t>
      </w:r>
    </w:p>
    <w:p w:rsidR="001B329A" w:rsidRPr="001B329A" w:rsidRDefault="001B329A" w:rsidP="001B329A">
      <w:pPr>
        <w:rPr>
          <w:rFonts w:ascii="Times New Roman" w:hAnsi="Times New Roman"/>
          <w:sz w:val="24"/>
          <w:szCs w:val="24"/>
        </w:rPr>
      </w:pPr>
      <w:r w:rsidRPr="001B329A">
        <w:rPr>
          <w:rFonts w:ascii="Times New Roman" w:hAnsi="Times New Roman"/>
          <w:color w:val="000000"/>
          <w:sz w:val="24"/>
          <w:szCs w:val="24"/>
        </w:rPr>
        <w:tab/>
      </w:r>
      <w:r w:rsidRPr="001B329A">
        <w:rPr>
          <w:rFonts w:ascii="Times New Roman" w:hAnsi="Times New Roman"/>
          <w:color w:val="000000"/>
          <w:sz w:val="24"/>
          <w:szCs w:val="24"/>
          <w:u w:val="single"/>
        </w:rPr>
        <w:t>Task 1 – Bluebird Study</w:t>
      </w:r>
      <w:r w:rsidRPr="001B329A">
        <w:rPr>
          <w:rFonts w:ascii="Times New Roman" w:hAnsi="Times New Roman"/>
          <w:color w:val="000000"/>
          <w:sz w:val="24"/>
          <w:szCs w:val="24"/>
        </w:rPr>
        <w:t xml:space="preserve"> – Corkran. 1988 – 2001 study. 2002 – ongoing.</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rPr>
        <w:t xml:space="preserve">Replace old nest boxes and reduce size of some sites. Try to enter data, analyze bluebird productivity with grassland types, and compare productivity of the two bluebird species. Gaddis will advise. </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2 – Knappa Area Restoration and Research</w:t>
      </w:r>
      <w:r w:rsidRPr="001B329A">
        <w:rPr>
          <w:rFonts w:ascii="Times New Roman" w:hAnsi="Times New Roman"/>
          <w:color w:val="000000"/>
          <w:sz w:val="24"/>
          <w:szCs w:val="24"/>
        </w:rPr>
        <w:t xml:space="preserve"> – DeLorenzo. 2000 – ongoing.</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rPr>
        <w:t xml:space="preserve">Ongoing restoration of native plants and habitat for fish and wildlife. Continue monitoring. Continue inventory of vertebrate, invertebrate, and plant species on the properties. </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3 – Amphibian Project</w:t>
      </w:r>
      <w:r w:rsidRPr="001B329A">
        <w:rPr>
          <w:rFonts w:ascii="Times New Roman" w:hAnsi="Times New Roman"/>
          <w:color w:val="000000"/>
          <w:sz w:val="24"/>
          <w:szCs w:val="24"/>
        </w:rPr>
        <w:t xml:space="preserve"> – Guderyahn and Corkran. 1991 – ongoing.</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rPr>
        <w:t xml:space="preserve">Research, surveys, and training as requested. Annual projects include Vancouver Critter Count and training at Duniway Elementary School. </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4 – SW Washington Amphibian Monitoring Project (SWAMP)</w:t>
      </w:r>
      <w:r w:rsidRPr="001B329A">
        <w:rPr>
          <w:rFonts w:ascii="Times New Roman" w:hAnsi="Times New Roman"/>
          <w:color w:val="000000"/>
          <w:sz w:val="24"/>
          <w:szCs w:val="24"/>
        </w:rPr>
        <w:t xml:space="preserve"> – Ritson. 2013 – ongoing.</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rPr>
        <w:t>Annually conduct training sessions and organize volunteers to conduct amphibian egg mass surveys.</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5 – Turtle Project</w:t>
      </w:r>
      <w:r w:rsidRPr="001B329A">
        <w:rPr>
          <w:rFonts w:ascii="Times New Roman" w:hAnsi="Times New Roman"/>
          <w:color w:val="000000"/>
          <w:sz w:val="24"/>
          <w:szCs w:val="24"/>
        </w:rPr>
        <w:t xml:space="preserve"> – Beilke. Re-started 2003 – ongoing.</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rPr>
        <w:t xml:space="preserve">Provide public education concerning protection of native turtles and their habitats, as well as conducting public outreach regarding non-native turtles and cautioning the public not to release non-native turtles. </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6 – Land/Water Management Plan</w:t>
      </w:r>
      <w:r w:rsidRPr="001B329A">
        <w:rPr>
          <w:rFonts w:ascii="Times New Roman" w:hAnsi="Times New Roman"/>
          <w:color w:val="000000"/>
          <w:sz w:val="24"/>
          <w:szCs w:val="24"/>
        </w:rPr>
        <w:t xml:space="preserve"> – Kee. 1991 – ongoing.</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rPr>
        <w:t>Provide management recommendations to landowners, as requested.</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7 – Tracking Forest Health</w:t>
      </w:r>
      <w:r w:rsidRPr="001B329A">
        <w:rPr>
          <w:rFonts w:ascii="Times New Roman" w:hAnsi="Times New Roman"/>
          <w:color w:val="000000"/>
          <w:sz w:val="24"/>
          <w:szCs w:val="24"/>
        </w:rPr>
        <w:t xml:space="preserve"> – Hayes and Corkran. 2004 – ongoing.</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rPr>
        <w:t xml:space="preserve">Assist with a program monitoring wildlife including birds and amphibians, and help monitor vegetation plots at bird count points at Hyla Woods private forestlands in the Coast Range. </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8 – Wetland Wildlife Watch (WWW) – Corkran. 1987 – ongoing.</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rPr>
        <w:t>Monitor wildlife, including Oregon Spotted Frog,  on the Mt. Hood National Forest and maintain nest boxes at Timothy Lake for Portland General Electric. Enter all data into databases for Mt. Hood NF and Cornell Ornithology Lab’s eBird. Write annual summaries for PGE and Mt. Hood NF.</w:t>
      </w:r>
    </w:p>
    <w:p w:rsidR="001B329A" w:rsidRPr="001B329A" w:rsidRDefault="001B329A" w:rsidP="001B329A">
      <w:pPr>
        <w:rPr>
          <w:rFonts w:ascii="Times New Roman" w:hAnsi="Times New Roman"/>
          <w:sz w:val="24"/>
          <w:szCs w:val="24"/>
        </w:rPr>
      </w:pPr>
    </w:p>
    <w:p w:rsidR="001B329A" w:rsidRPr="001B329A" w:rsidRDefault="001B329A" w:rsidP="001B329A">
      <w:pPr>
        <w:rPr>
          <w:rFonts w:ascii="Times New Roman" w:hAnsi="Times New Roman"/>
          <w:sz w:val="24"/>
          <w:szCs w:val="24"/>
        </w:rPr>
      </w:pPr>
      <w:r w:rsidRPr="001B329A">
        <w:rPr>
          <w:rFonts w:ascii="Times New Roman" w:hAnsi="Times New Roman"/>
          <w:b/>
          <w:bCs/>
          <w:color w:val="000000"/>
          <w:sz w:val="24"/>
          <w:szCs w:val="24"/>
        </w:rPr>
        <w:t>Goal 2 - Provide training in field techniques and/or project development to at least 100 people per year. Try to reach new people.</w:t>
      </w:r>
    </w:p>
    <w:p w:rsidR="001B329A" w:rsidRPr="001B329A" w:rsidRDefault="001B329A" w:rsidP="001B329A">
      <w:pPr>
        <w:rPr>
          <w:rFonts w:ascii="Times New Roman" w:hAnsi="Times New Roman"/>
          <w:sz w:val="24"/>
          <w:szCs w:val="24"/>
        </w:rPr>
      </w:pPr>
      <w:r w:rsidRPr="001B329A">
        <w:rPr>
          <w:rFonts w:ascii="Times New Roman" w:hAnsi="Times New Roman"/>
          <w:color w:val="000000"/>
          <w:sz w:val="24"/>
          <w:szCs w:val="24"/>
        </w:rPr>
        <w:tab/>
      </w: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Turtle identification and field techniques – Beilke</w:t>
      </w:r>
    </w:p>
    <w:p w:rsidR="001B329A" w:rsidRPr="001B329A" w:rsidRDefault="001B329A" w:rsidP="001B329A">
      <w:pPr>
        <w:rPr>
          <w:rFonts w:ascii="Times New Roman" w:hAnsi="Times New Roman"/>
          <w:sz w:val="24"/>
          <w:szCs w:val="24"/>
        </w:rPr>
      </w:pPr>
      <w:r w:rsidRPr="001B329A">
        <w:rPr>
          <w:rFonts w:ascii="Times New Roman" w:hAnsi="Times New Roman"/>
          <w:color w:val="000000"/>
          <w:sz w:val="24"/>
          <w:szCs w:val="24"/>
        </w:rPr>
        <w:tab/>
      </w:r>
      <w:r w:rsidRPr="001B329A">
        <w:rPr>
          <w:rFonts w:ascii="Times New Roman" w:hAnsi="Times New Roman"/>
          <w:color w:val="000000"/>
          <w:sz w:val="24"/>
          <w:szCs w:val="24"/>
          <w:u w:val="single"/>
        </w:rPr>
        <w:t>Task 2</w:t>
      </w:r>
      <w:r w:rsidRPr="001B329A">
        <w:rPr>
          <w:rFonts w:ascii="Times New Roman" w:hAnsi="Times New Roman"/>
          <w:color w:val="000000"/>
          <w:sz w:val="24"/>
          <w:szCs w:val="24"/>
        </w:rPr>
        <w:t xml:space="preserve"> – Bird identification and field techniques – Corkran, Flick</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3</w:t>
      </w:r>
      <w:r w:rsidRPr="001B329A">
        <w:rPr>
          <w:rFonts w:ascii="Times New Roman" w:hAnsi="Times New Roman"/>
          <w:color w:val="000000"/>
          <w:sz w:val="24"/>
          <w:szCs w:val="24"/>
        </w:rPr>
        <w:t xml:space="preserve"> – Amphibian identification and field techniques – Guderyahn, Corkran, Beilke</w:t>
      </w:r>
    </w:p>
    <w:p w:rsidR="001351DB" w:rsidRPr="001B329A" w:rsidRDefault="001351DB" w:rsidP="001351DB">
      <w:pPr>
        <w:rPr>
          <w:rFonts w:ascii="Times New Roman" w:hAnsi="Times New Roman"/>
          <w:sz w:val="24"/>
          <w:szCs w:val="24"/>
        </w:rPr>
      </w:pPr>
      <w:r w:rsidRPr="001B329A">
        <w:rPr>
          <w:rFonts w:ascii="Times New Roman" w:hAnsi="Times New Roman"/>
          <w:sz w:val="24"/>
          <w:szCs w:val="24"/>
        </w:rPr>
        <w:lastRenderedPageBreak/>
        <w:t>(2015 Strategic Plan)</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4</w:t>
      </w:r>
      <w:r w:rsidRPr="001B329A">
        <w:rPr>
          <w:rFonts w:ascii="Times New Roman" w:hAnsi="Times New Roman"/>
          <w:color w:val="000000"/>
          <w:sz w:val="24"/>
          <w:szCs w:val="24"/>
        </w:rPr>
        <w:t xml:space="preserve"> – Native plant identification, restoration techniques, and land management – Guderyahn, Butler, Kee</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5</w:t>
      </w:r>
      <w:r w:rsidRPr="001B329A">
        <w:rPr>
          <w:rFonts w:ascii="Times New Roman" w:hAnsi="Times New Roman"/>
          <w:color w:val="000000"/>
          <w:sz w:val="24"/>
          <w:szCs w:val="24"/>
        </w:rPr>
        <w:t xml:space="preserve"> – Find opportunities for associates to work with students and adults, and to include them in field work and other parts of projects – All associates</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6</w:t>
      </w:r>
      <w:r w:rsidRPr="001B329A">
        <w:rPr>
          <w:rFonts w:ascii="Times New Roman" w:hAnsi="Times New Roman"/>
          <w:color w:val="000000"/>
          <w:sz w:val="24"/>
          <w:szCs w:val="24"/>
        </w:rPr>
        <w:t xml:space="preserve"> – Provide citizen science opportunities, and guide volunteers to other citizen science projects through the website – All associates</w:t>
      </w:r>
    </w:p>
    <w:p w:rsidR="001B329A" w:rsidRPr="001B329A" w:rsidRDefault="001B329A" w:rsidP="001B329A">
      <w:pPr>
        <w:rPr>
          <w:rFonts w:ascii="Times New Roman" w:hAnsi="Times New Roman"/>
          <w:sz w:val="24"/>
          <w:szCs w:val="24"/>
        </w:rPr>
      </w:pPr>
    </w:p>
    <w:p w:rsidR="001B329A" w:rsidRPr="001B329A" w:rsidRDefault="001B329A" w:rsidP="001B329A">
      <w:pPr>
        <w:rPr>
          <w:rFonts w:ascii="Times New Roman" w:hAnsi="Times New Roman"/>
          <w:sz w:val="24"/>
          <w:szCs w:val="24"/>
        </w:rPr>
      </w:pPr>
      <w:r w:rsidRPr="001B329A">
        <w:rPr>
          <w:rFonts w:ascii="Times New Roman" w:hAnsi="Times New Roman"/>
          <w:b/>
          <w:bCs/>
          <w:color w:val="000000"/>
          <w:sz w:val="24"/>
          <w:szCs w:val="24"/>
        </w:rPr>
        <w:t>Goal 3 - Publicly present the results of each NERI project, and have speakers available on other northwest natural history topics.</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Keep NERI archives up to date: lists of projects, resulting reports, and publications. Maintain paper copies at NERI office. Create downloadable PDF files of unpublished and non-sensitive reports, and titles and abstracts of other publications, for the website.  Corkran (project leaders hand in copies of annual reports on projects that are active and funded through NERI, and any publications concerning NERI projects). </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2</w:t>
      </w:r>
      <w:r w:rsidRPr="001B329A">
        <w:rPr>
          <w:rFonts w:ascii="Times New Roman" w:hAnsi="Times New Roman"/>
          <w:color w:val="000000"/>
          <w:sz w:val="24"/>
          <w:szCs w:val="24"/>
        </w:rPr>
        <w:t xml:space="preserve"> – Provide the up-to-date list of reports annually via the website, so that people may order copies at cost. Corkran</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3</w:t>
      </w:r>
      <w:r w:rsidRPr="001B329A">
        <w:rPr>
          <w:rFonts w:ascii="Times New Roman" w:hAnsi="Times New Roman"/>
          <w:color w:val="000000"/>
          <w:sz w:val="24"/>
          <w:szCs w:val="24"/>
        </w:rPr>
        <w:t xml:space="preserve"> – Maintain website, add metrics to keep track of usage, and establish appropriate related social media (i.e., Facebook). Add links to jobs and other opportunities (classes, seminars, etc.) that NERI is associated with. Guderyahn (all associates provide announcements of relevant conferences and workshops, new photographs, etc.)</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4</w:t>
      </w:r>
      <w:r w:rsidRPr="001B329A">
        <w:rPr>
          <w:rFonts w:ascii="Times New Roman" w:hAnsi="Times New Roman"/>
          <w:color w:val="000000"/>
          <w:sz w:val="24"/>
          <w:szCs w:val="24"/>
        </w:rPr>
        <w:t xml:space="preserve"> – Provide a brief annual summary to the website of each project, activities, number of people trained, and presentations made about NERI projects and related topics. Provide link to strategic plan on website. Corkran (project leaders provide a report on active projects funded through NERI, and a summary paragraph for each active project, with number of trainees, list of presentations, and flyers and announcements)</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5</w:t>
      </w:r>
      <w:r w:rsidRPr="001B329A">
        <w:rPr>
          <w:rFonts w:ascii="Times New Roman" w:hAnsi="Times New Roman"/>
          <w:color w:val="000000"/>
          <w:sz w:val="24"/>
          <w:szCs w:val="24"/>
        </w:rPr>
        <w:t xml:space="preserve"> – Look for opportunities to provide speakers on NERI projects and other NW natural history topics. Kee, Guderyahn</w:t>
      </w:r>
    </w:p>
    <w:p w:rsidR="001B329A" w:rsidRPr="001B329A" w:rsidRDefault="001B329A" w:rsidP="001B329A">
      <w:pPr>
        <w:rPr>
          <w:rFonts w:ascii="Times New Roman" w:hAnsi="Times New Roman"/>
          <w:sz w:val="24"/>
          <w:szCs w:val="24"/>
        </w:rPr>
      </w:pPr>
    </w:p>
    <w:p w:rsidR="001B329A" w:rsidRPr="001B329A" w:rsidRDefault="001B329A" w:rsidP="001B329A">
      <w:pPr>
        <w:rPr>
          <w:rFonts w:ascii="Times New Roman" w:hAnsi="Times New Roman"/>
          <w:sz w:val="24"/>
          <w:szCs w:val="24"/>
        </w:rPr>
      </w:pPr>
      <w:r w:rsidRPr="001B329A">
        <w:rPr>
          <w:rFonts w:ascii="Times New Roman" w:hAnsi="Times New Roman"/>
          <w:b/>
          <w:bCs/>
          <w:color w:val="000000"/>
          <w:sz w:val="24"/>
          <w:szCs w:val="24"/>
        </w:rPr>
        <w:t>Goal 4 – Increase participation in NERI.</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Contact others, particularly students, and encourage them to become involved. All associates</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2</w:t>
      </w:r>
      <w:r w:rsidRPr="001B329A">
        <w:rPr>
          <w:rFonts w:ascii="Times New Roman" w:hAnsi="Times New Roman"/>
          <w:color w:val="000000"/>
          <w:sz w:val="24"/>
          <w:szCs w:val="24"/>
        </w:rPr>
        <w:t xml:space="preserve"> – Try to increase diversity in NERI through participation in the Intertwine and/or other networking. All associates</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3</w:t>
      </w:r>
      <w:r w:rsidRPr="001B329A">
        <w:rPr>
          <w:rFonts w:ascii="Times New Roman" w:hAnsi="Times New Roman"/>
          <w:color w:val="000000"/>
          <w:sz w:val="24"/>
          <w:szCs w:val="24"/>
        </w:rPr>
        <w:t xml:space="preserve"> – Provide items for the website that encourage people to join. All associates</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4</w:t>
      </w:r>
      <w:r w:rsidRPr="001B329A">
        <w:rPr>
          <w:rFonts w:ascii="Times New Roman" w:hAnsi="Times New Roman"/>
          <w:color w:val="000000"/>
          <w:sz w:val="24"/>
          <w:szCs w:val="24"/>
        </w:rPr>
        <w:t xml:space="preserve"> – Encourage qualified individuals to lead projects. All Board </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5</w:t>
      </w:r>
      <w:r w:rsidRPr="001B329A">
        <w:rPr>
          <w:rFonts w:ascii="Times New Roman" w:hAnsi="Times New Roman"/>
          <w:color w:val="000000"/>
          <w:sz w:val="24"/>
          <w:szCs w:val="24"/>
        </w:rPr>
        <w:t xml:space="preserve"> – Build relationships with other organizations, including supporting relevant conferences and workshops. All Board</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6</w:t>
      </w:r>
      <w:r w:rsidRPr="001B329A">
        <w:rPr>
          <w:rFonts w:ascii="Times New Roman" w:hAnsi="Times New Roman"/>
          <w:color w:val="000000"/>
          <w:sz w:val="24"/>
          <w:szCs w:val="24"/>
        </w:rPr>
        <w:t xml:space="preserve"> -- Continue to pursue appropriate sponsorship opportunities. All Board</w:t>
      </w:r>
    </w:p>
    <w:p w:rsidR="001B329A" w:rsidRPr="001B329A" w:rsidRDefault="001B329A" w:rsidP="001B329A">
      <w:pPr>
        <w:rPr>
          <w:rFonts w:ascii="Times New Roman" w:hAnsi="Times New Roman"/>
          <w:sz w:val="24"/>
          <w:szCs w:val="24"/>
        </w:rPr>
      </w:pPr>
    </w:p>
    <w:p w:rsidR="001B329A" w:rsidRPr="001B329A" w:rsidRDefault="001B329A" w:rsidP="001B329A">
      <w:pPr>
        <w:rPr>
          <w:rFonts w:ascii="Times New Roman" w:hAnsi="Times New Roman"/>
          <w:sz w:val="24"/>
          <w:szCs w:val="24"/>
        </w:rPr>
      </w:pPr>
      <w:r w:rsidRPr="001B329A">
        <w:rPr>
          <w:rFonts w:ascii="Times New Roman" w:hAnsi="Times New Roman"/>
          <w:b/>
          <w:bCs/>
          <w:color w:val="000000"/>
          <w:sz w:val="24"/>
          <w:szCs w:val="24"/>
        </w:rPr>
        <w:t>Goal 5 – Pursue funding for NERI projects and annual organizational expenses.</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Work with all NERI associates to assist in locating appropriate funding sources and in writing grants to fund projects approved by the NERI Board. The Board will review all grant proposals before they are submitted. DeLorenzo, Kee, Corkran</w:t>
      </w:r>
    </w:p>
    <w:p w:rsidR="001B329A" w:rsidRDefault="001B329A" w:rsidP="001B329A">
      <w:pPr>
        <w:ind w:left="720"/>
        <w:rPr>
          <w:rFonts w:ascii="Times New Roman" w:hAnsi="Times New Roman"/>
          <w:color w:val="000000"/>
          <w:sz w:val="24"/>
          <w:szCs w:val="24"/>
        </w:rPr>
      </w:pPr>
      <w:r w:rsidRPr="001B329A">
        <w:rPr>
          <w:rFonts w:ascii="Times New Roman" w:hAnsi="Times New Roman"/>
          <w:color w:val="000000"/>
          <w:sz w:val="24"/>
          <w:szCs w:val="24"/>
          <w:u w:val="single"/>
        </w:rPr>
        <w:t>Task 2</w:t>
      </w:r>
      <w:r w:rsidRPr="001B329A">
        <w:rPr>
          <w:rFonts w:ascii="Times New Roman" w:hAnsi="Times New Roman"/>
          <w:color w:val="000000"/>
          <w:sz w:val="24"/>
          <w:szCs w:val="24"/>
        </w:rPr>
        <w:t xml:space="preserve"> – Annually review the finances and determine how organizational costs will be generated. DeLorenzo</w:t>
      </w:r>
    </w:p>
    <w:p w:rsidR="00201F09" w:rsidRPr="001B329A" w:rsidRDefault="00201F09" w:rsidP="001B329A">
      <w:pPr>
        <w:ind w:left="720"/>
        <w:rPr>
          <w:rFonts w:ascii="Times New Roman" w:hAnsi="Times New Roman"/>
          <w:sz w:val="24"/>
          <w:szCs w:val="24"/>
        </w:rPr>
      </w:pPr>
    </w:p>
    <w:p w:rsidR="00201F09" w:rsidRPr="001B329A" w:rsidRDefault="00201F09" w:rsidP="00201F09">
      <w:pPr>
        <w:rPr>
          <w:rFonts w:ascii="Times New Roman" w:hAnsi="Times New Roman"/>
          <w:sz w:val="24"/>
          <w:szCs w:val="24"/>
        </w:rPr>
      </w:pPr>
      <w:r w:rsidRPr="001B329A">
        <w:rPr>
          <w:rFonts w:ascii="Times New Roman" w:hAnsi="Times New Roman"/>
          <w:sz w:val="24"/>
          <w:szCs w:val="24"/>
        </w:rPr>
        <w:t>(2015 Strategic Plan)</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3</w:t>
      </w:r>
      <w:r w:rsidRPr="001B329A">
        <w:rPr>
          <w:rFonts w:ascii="Times New Roman" w:hAnsi="Times New Roman"/>
          <w:color w:val="000000"/>
          <w:sz w:val="24"/>
          <w:szCs w:val="24"/>
        </w:rPr>
        <w:t xml:space="preserve"> – Have button on website for donations through PayPal. Send out email letter soliciting contributions, at the end of each year. DeLorenzo and Corkran</w:t>
      </w:r>
    </w:p>
    <w:p w:rsidR="001B329A" w:rsidRPr="001B329A" w:rsidRDefault="001B329A" w:rsidP="001B329A">
      <w:pPr>
        <w:ind w:left="720"/>
        <w:rPr>
          <w:rFonts w:ascii="Times New Roman" w:hAnsi="Times New Roman"/>
          <w:sz w:val="24"/>
          <w:szCs w:val="24"/>
        </w:rPr>
      </w:pPr>
      <w:r w:rsidRPr="001B329A">
        <w:rPr>
          <w:rFonts w:ascii="Times New Roman" w:hAnsi="Times New Roman"/>
          <w:color w:val="000000"/>
          <w:sz w:val="24"/>
          <w:szCs w:val="24"/>
          <w:u w:val="single"/>
        </w:rPr>
        <w:t>Task 4</w:t>
      </w:r>
      <w:r w:rsidRPr="001B329A">
        <w:rPr>
          <w:rFonts w:ascii="Times New Roman" w:hAnsi="Times New Roman"/>
          <w:color w:val="000000"/>
          <w:sz w:val="24"/>
          <w:szCs w:val="24"/>
        </w:rPr>
        <w:t xml:space="preserve"> – Maintain funds sufficient to cover two years of organizational expenses. DeLorenzo</w:t>
      </w:r>
    </w:p>
    <w:p w:rsidR="001B329A" w:rsidRPr="001B329A" w:rsidRDefault="001B329A" w:rsidP="001B329A">
      <w:pPr>
        <w:rPr>
          <w:rFonts w:ascii="Times New Roman" w:hAnsi="Times New Roman"/>
          <w:sz w:val="24"/>
          <w:szCs w:val="24"/>
        </w:rPr>
      </w:pPr>
    </w:p>
    <w:p w:rsidR="001B329A" w:rsidRPr="001B329A" w:rsidRDefault="001B329A" w:rsidP="001B329A">
      <w:pPr>
        <w:rPr>
          <w:rFonts w:ascii="Times New Roman" w:hAnsi="Times New Roman"/>
          <w:sz w:val="24"/>
          <w:szCs w:val="24"/>
        </w:rPr>
      </w:pPr>
      <w:r w:rsidRPr="001B329A">
        <w:rPr>
          <w:rFonts w:ascii="Times New Roman" w:hAnsi="Times New Roman"/>
          <w:b/>
          <w:bCs/>
          <w:color w:val="000000"/>
          <w:sz w:val="24"/>
          <w:szCs w:val="24"/>
        </w:rPr>
        <w:t>Goal 6 – Organize an annual gathering and/or field trip</w:t>
      </w:r>
    </w:p>
    <w:p w:rsidR="001B329A" w:rsidRPr="001B329A" w:rsidRDefault="001B329A" w:rsidP="001B329A">
      <w:pPr>
        <w:rPr>
          <w:rFonts w:ascii="Times New Roman" w:hAnsi="Times New Roman"/>
          <w:sz w:val="24"/>
          <w:szCs w:val="24"/>
        </w:rPr>
      </w:pPr>
      <w:r w:rsidRPr="001B329A">
        <w:rPr>
          <w:rFonts w:ascii="Times New Roman" w:hAnsi="Times New Roman"/>
          <w:color w:val="000000"/>
          <w:sz w:val="24"/>
          <w:szCs w:val="24"/>
        </w:rPr>
        <w:tab/>
      </w: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Decide on place and date. Send out invitation to all associates. Kee and Corkran</w:t>
      </w:r>
    </w:p>
    <w:p w:rsidR="001B329A" w:rsidRPr="001B329A" w:rsidRDefault="001B329A" w:rsidP="001B329A">
      <w:pPr>
        <w:rPr>
          <w:rFonts w:ascii="Times New Roman" w:hAnsi="Times New Roman"/>
          <w:sz w:val="24"/>
          <w:szCs w:val="24"/>
        </w:rPr>
      </w:pPr>
    </w:p>
    <w:sectPr w:rsidR="001B329A" w:rsidRPr="001B329A" w:rsidSect="00A90B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321"/>
  <w:defaultTabStop w:val="720"/>
  <w:characterSpacingControl w:val="doNotCompress"/>
  <w:compat/>
  <w:rsids>
    <w:rsidRoot w:val="00EF49A2"/>
    <w:rsid w:val="00062A4E"/>
    <w:rsid w:val="00063FDB"/>
    <w:rsid w:val="000A2B0E"/>
    <w:rsid w:val="000B7305"/>
    <w:rsid w:val="0010779C"/>
    <w:rsid w:val="001351DB"/>
    <w:rsid w:val="001B329A"/>
    <w:rsid w:val="001C391D"/>
    <w:rsid w:val="00201F09"/>
    <w:rsid w:val="002809D3"/>
    <w:rsid w:val="003320C9"/>
    <w:rsid w:val="00371C81"/>
    <w:rsid w:val="003D60FC"/>
    <w:rsid w:val="003F280C"/>
    <w:rsid w:val="00451F27"/>
    <w:rsid w:val="004900C9"/>
    <w:rsid w:val="00490245"/>
    <w:rsid w:val="005D2F6A"/>
    <w:rsid w:val="007832C1"/>
    <w:rsid w:val="007E2CC0"/>
    <w:rsid w:val="00820779"/>
    <w:rsid w:val="008D6977"/>
    <w:rsid w:val="008F45C1"/>
    <w:rsid w:val="00924B0E"/>
    <w:rsid w:val="0094337C"/>
    <w:rsid w:val="0099367C"/>
    <w:rsid w:val="009A3CEB"/>
    <w:rsid w:val="009C771D"/>
    <w:rsid w:val="009D56D5"/>
    <w:rsid w:val="009F2DF6"/>
    <w:rsid w:val="00A06D10"/>
    <w:rsid w:val="00A747F7"/>
    <w:rsid w:val="00A90BA7"/>
    <w:rsid w:val="00AC27DC"/>
    <w:rsid w:val="00B069E9"/>
    <w:rsid w:val="00B53DB3"/>
    <w:rsid w:val="00B62764"/>
    <w:rsid w:val="00BA6E6B"/>
    <w:rsid w:val="00BC214F"/>
    <w:rsid w:val="00BF7BE2"/>
    <w:rsid w:val="00C84DBD"/>
    <w:rsid w:val="00CD7D97"/>
    <w:rsid w:val="00D646D5"/>
    <w:rsid w:val="00E15AFA"/>
    <w:rsid w:val="00E2437B"/>
    <w:rsid w:val="00E83E11"/>
    <w:rsid w:val="00EA2990"/>
    <w:rsid w:val="00EF49A2"/>
    <w:rsid w:val="00F26285"/>
    <w:rsid w:val="00FD7915"/>
    <w:rsid w:val="00FE6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A2"/>
    <w:rPr>
      <w:rFonts w:ascii="Calibri" w:eastAsiaTheme="minorHAns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10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dc:creator>
  <cp:lastModifiedBy>Char</cp:lastModifiedBy>
  <cp:revision>31</cp:revision>
  <cp:lastPrinted>2015-01-22T21:43:00Z</cp:lastPrinted>
  <dcterms:created xsi:type="dcterms:W3CDTF">2015-01-21T17:36:00Z</dcterms:created>
  <dcterms:modified xsi:type="dcterms:W3CDTF">2015-02-17T03:28:00Z</dcterms:modified>
</cp:coreProperties>
</file>